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C3" w:rsidRPr="004950BF" w:rsidRDefault="00620DC3" w:rsidP="00620DC3">
      <w:pPr>
        <w:spacing w:before="100" w:beforeAutospacing="1" w:after="100" w:afterAutospacing="1" w:line="240" w:lineRule="auto"/>
        <w:rPr>
          <w:rFonts w:ascii="Times New Roman" w:eastAsia="Times New Roman" w:hAnsi="Times New Roman" w:cs="Times New Roman"/>
          <w:b/>
          <w:sz w:val="24"/>
          <w:szCs w:val="24"/>
          <w:lang w:eastAsia="cs-CZ"/>
        </w:rPr>
      </w:pPr>
      <w:r w:rsidRPr="004950BF">
        <w:rPr>
          <w:rFonts w:ascii="Times New Roman" w:eastAsia="Times New Roman" w:hAnsi="Times New Roman" w:cs="Times New Roman"/>
          <w:b/>
          <w:sz w:val="24"/>
          <w:szCs w:val="24"/>
          <w:lang w:eastAsia="cs-CZ"/>
        </w:rPr>
        <w:t xml:space="preserve">Hadice na stáčení </w:t>
      </w:r>
    </w:p>
    <w:p w:rsidR="00620DC3" w:rsidRPr="001B1AFA" w:rsidRDefault="00620DC3" w:rsidP="00620DC3">
      <w:pPr>
        <w:spacing w:before="100" w:beforeAutospacing="1" w:after="100" w:afterAutospacing="1" w:line="240" w:lineRule="auto"/>
        <w:rPr>
          <w:rFonts w:ascii="Times New Roman" w:eastAsia="Times New Roman" w:hAnsi="Times New Roman" w:cs="Times New Roman"/>
          <w:sz w:val="24"/>
          <w:szCs w:val="24"/>
          <w:lang w:eastAsia="cs-CZ"/>
        </w:rPr>
      </w:pPr>
      <w:r w:rsidRPr="001B1AFA">
        <w:rPr>
          <w:rFonts w:ascii="Times New Roman" w:eastAsia="Times New Roman" w:hAnsi="Times New Roman" w:cs="Times New Roman"/>
          <w:sz w:val="24"/>
          <w:szCs w:val="24"/>
          <w:lang w:eastAsia="cs-CZ"/>
        </w:rPr>
        <w:t>Stáčecí hadice je vhodná na stáčení vína nebo lihoviny.Lze použít pro stáčení z demižonů o objemu 10, 20, 25 nebo 30 litrů.</w:t>
      </w:r>
    </w:p>
    <w:p w:rsidR="00620DC3" w:rsidRPr="001B1AFA" w:rsidRDefault="00620DC3" w:rsidP="00620DC3">
      <w:pPr>
        <w:spacing w:before="100" w:beforeAutospacing="1" w:after="100" w:afterAutospacing="1" w:line="240" w:lineRule="auto"/>
        <w:rPr>
          <w:rFonts w:ascii="Times New Roman" w:eastAsia="Times New Roman" w:hAnsi="Times New Roman" w:cs="Times New Roman"/>
          <w:sz w:val="24"/>
          <w:szCs w:val="24"/>
          <w:lang w:eastAsia="cs-CZ"/>
        </w:rPr>
      </w:pPr>
      <w:r w:rsidRPr="001B1AFA">
        <w:rPr>
          <w:rFonts w:ascii="Times New Roman" w:eastAsia="Times New Roman" w:hAnsi="Times New Roman" w:cs="Times New Roman"/>
          <w:sz w:val="24"/>
          <w:szCs w:val="24"/>
          <w:lang w:eastAsia="cs-CZ"/>
        </w:rPr>
        <w:t>Stáčecí hadice se vloží do demižónu a do přídavné hadičky  hodně foukněte. (nenasávejte!!!!)</w:t>
      </w:r>
    </w:p>
    <w:p w:rsidR="00620DC3" w:rsidRPr="001B1AFA" w:rsidRDefault="00620DC3" w:rsidP="00620DC3">
      <w:pPr>
        <w:spacing w:before="100" w:beforeAutospacing="1" w:after="100" w:afterAutospacing="1" w:line="240" w:lineRule="auto"/>
        <w:rPr>
          <w:rFonts w:ascii="Times New Roman" w:hAnsi="Times New Roman" w:cs="Times New Roman"/>
        </w:rPr>
      </w:pPr>
      <w:r w:rsidRPr="001B1AFA">
        <w:rPr>
          <w:rFonts w:ascii="Times New Roman" w:hAnsi="Times New Roman" w:cs="Times New Roman"/>
        </w:rPr>
        <w:t>Délka hadice v demižonu - 75 cm; délka vypouštěcí hadice včetně kohoutku - 147 cm</w:t>
      </w:r>
    </w:p>
    <w:p w:rsidR="00620DC3" w:rsidRPr="001B1AFA" w:rsidRDefault="00620DC3" w:rsidP="00620DC3">
      <w:pPr>
        <w:spacing w:before="100" w:beforeAutospacing="1" w:after="100" w:afterAutospacing="1" w:line="240" w:lineRule="auto"/>
        <w:rPr>
          <w:rFonts w:ascii="Times New Roman" w:eastAsia="Times New Roman" w:hAnsi="Times New Roman" w:cs="Times New Roman"/>
          <w:sz w:val="24"/>
          <w:szCs w:val="24"/>
          <w:lang w:eastAsia="cs-CZ"/>
        </w:rPr>
      </w:pPr>
      <w:r w:rsidRPr="001B1AFA">
        <w:rPr>
          <w:rFonts w:ascii="Times New Roman" w:eastAsia="Times New Roman" w:hAnsi="Times New Roman" w:cs="Times New Roman"/>
          <w:sz w:val="24"/>
          <w:szCs w:val="24"/>
          <w:lang w:eastAsia="cs-CZ"/>
        </w:rPr>
        <w:t xml:space="preserve">Vnitřní průměr hrdla je 35 mm až 50 mm. Díky sifónové trysce se bude čerpat jen víno (kvasná šťáva) bez usazenin. Pomocí přídavné trubice již není potřeba nasávat tekutinu přímo do úst. Vhodné pro řidiče </w:t>
      </w:r>
      <w:r w:rsidRPr="001B1AFA">
        <w:rPr>
          <w:rFonts w:ascii="Times New Roman" w:eastAsia="Times New Roman" w:hAnsi="Times New Roman" w:cs="Times New Roman"/>
          <w:noProof/>
          <w:sz w:val="24"/>
          <w:szCs w:val="24"/>
          <w:lang w:eastAsia="cs-CZ"/>
        </w:rPr>
        <w:drawing>
          <wp:inline distT="0" distB="0" distL="0" distR="0">
            <wp:extent cx="171450" cy="171450"/>
            <wp:effectExtent l="19050" t="0" r="0" b="0"/>
            <wp:docPr id="1" name="obrázek 1" descr="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k"/>
                    <pic:cNvPicPr>
                      <a:picLocks noChangeAspect="1" noChangeArrowheads="1"/>
                    </pic:cNvPicPr>
                  </pic:nvPicPr>
                  <pic:blipFill>
                    <a:blip r:embed="rId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5B4FA4" w:rsidRDefault="00620DC3" w:rsidP="00620DC3">
      <w:pPr>
        <w:spacing w:before="100" w:beforeAutospacing="1" w:after="100" w:afterAutospacing="1" w:line="240" w:lineRule="auto"/>
      </w:pPr>
      <w:r>
        <w:rPr>
          <w:rFonts w:ascii="Times New Roman" w:eastAsia="Times New Roman" w:hAnsi="Times New Roman" w:cs="Times New Roman"/>
          <w:noProof/>
          <w:sz w:val="24"/>
          <w:szCs w:val="24"/>
          <w:lang w:eastAsia="cs-CZ"/>
        </w:rPr>
        <w:drawing>
          <wp:inline distT="0" distB="0" distL="0" distR="0">
            <wp:extent cx="2228850" cy="2385261"/>
            <wp:effectExtent l="19050" t="0" r="0" b="0"/>
            <wp:docPr id="2" name="obrázek 2" descr="Hadice s bočním nasávání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dice s bočním nasáváním"/>
                    <pic:cNvPicPr>
                      <a:picLocks noChangeAspect="1" noChangeArrowheads="1"/>
                    </pic:cNvPicPr>
                  </pic:nvPicPr>
                  <pic:blipFill>
                    <a:blip r:embed="rId5" cstate="print"/>
                    <a:srcRect/>
                    <a:stretch>
                      <a:fillRect/>
                    </a:stretch>
                  </pic:blipFill>
                  <pic:spPr bwMode="auto">
                    <a:xfrm>
                      <a:off x="0" y="0"/>
                      <a:ext cx="2228850" cy="2385261"/>
                    </a:xfrm>
                    <a:prstGeom prst="rect">
                      <a:avLst/>
                    </a:prstGeom>
                    <a:noFill/>
                    <a:ln w="9525">
                      <a:noFill/>
                      <a:miter lim="800000"/>
                      <a:headEnd/>
                      <a:tailEnd/>
                    </a:ln>
                  </pic:spPr>
                </pic:pic>
              </a:graphicData>
            </a:graphic>
          </wp:inline>
        </w:drawing>
      </w:r>
    </w:p>
    <w:sectPr w:rsidR="005B4FA4" w:rsidSect="005B4F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20DC3"/>
    <w:rsid w:val="001B1AFA"/>
    <w:rsid w:val="001E570A"/>
    <w:rsid w:val="002B4B06"/>
    <w:rsid w:val="003F0730"/>
    <w:rsid w:val="005B4FA4"/>
    <w:rsid w:val="00620D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0DC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20DC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0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450</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Luboš</dc:creator>
  <cp:lastModifiedBy>Luboš</cp:lastModifiedBy>
  <cp:revision>2</cp:revision>
  <dcterms:created xsi:type="dcterms:W3CDTF">2017-05-16T07:23:00Z</dcterms:created>
  <dcterms:modified xsi:type="dcterms:W3CDTF">2017-05-16T07:23:00Z</dcterms:modified>
</cp:coreProperties>
</file>